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441A6" w14:textId="77777777" w:rsidR="00A731DE" w:rsidRPr="00A731DE" w:rsidRDefault="00A731DE" w:rsidP="00A731DE">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A731DE">
        <w:rPr>
          <w:rFonts w:ascii="Arial" w:eastAsia="Arial" w:hAnsi="Arial"/>
          <w:b/>
          <w:bCs/>
          <w:color w:val="0070C0"/>
          <w:kern w:val="36"/>
          <w:sz w:val="48"/>
          <w:szCs w:val="48"/>
          <w:lang w:val="fr-FR" w:eastAsia="fr-FR" w:bidi="ar-SA"/>
        </w:rPr>
        <w:t>Lettre informant le salarié des suites à donner à son classement en invalidité</w:t>
      </w:r>
    </w:p>
    <w:p w14:paraId="0DF76981"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bidi="ar-SA"/>
        </w:rPr>
      </w:pPr>
      <w:r w:rsidRPr="00A731DE">
        <w:rPr>
          <w:rFonts w:ascii="Arial" w:eastAsia="Arial" w:hAnsi="Arial"/>
          <w:sz w:val="22"/>
          <w:szCs w:val="22"/>
          <w:lang w:val="fr-FR" w:eastAsia="fr-FR"/>
        </w:rPr>
        <w:t> ..... (dénomination sociale)</w:t>
      </w:r>
    </w:p>
    <w:p w14:paraId="6797386D"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rPr>
      </w:pPr>
      <w:r w:rsidRPr="00A731DE">
        <w:rPr>
          <w:rFonts w:ascii="Arial" w:eastAsia="Arial" w:hAnsi="Arial"/>
          <w:sz w:val="22"/>
          <w:szCs w:val="22"/>
          <w:lang w:val="fr-FR" w:eastAsia="fr-FR"/>
        </w:rPr>
        <w:t>..... (siège social/adresse)</w:t>
      </w:r>
    </w:p>
    <w:p w14:paraId="2F5CA123"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rPr>
      </w:pPr>
      <w:r w:rsidRPr="00A731DE">
        <w:rPr>
          <w:rFonts w:ascii="Arial" w:eastAsia="Arial" w:hAnsi="Arial"/>
          <w:sz w:val="22"/>
          <w:szCs w:val="22"/>
          <w:lang w:val="fr-FR" w:eastAsia="fr-FR"/>
        </w:rPr>
        <w:t> </w:t>
      </w:r>
    </w:p>
    <w:p w14:paraId="0F9E9901" w14:textId="77777777" w:rsidR="00A731DE" w:rsidRPr="00A731DE" w:rsidRDefault="00A731DE" w:rsidP="00A731DE">
      <w:pPr>
        <w:spacing w:before="75" w:beforeAutospacing="0" w:after="75" w:afterAutospacing="0"/>
        <w:ind w:left="4320" w:right="15"/>
        <w:rPr>
          <w:rFonts w:ascii="Arial" w:eastAsia="Arial" w:hAnsi="Arial"/>
          <w:sz w:val="22"/>
          <w:szCs w:val="22"/>
          <w:lang w:val="fr-FR" w:eastAsia="fr-FR"/>
        </w:rPr>
      </w:pPr>
      <w:r w:rsidRPr="00A731DE">
        <w:rPr>
          <w:rFonts w:ascii="Arial" w:eastAsia="Arial" w:hAnsi="Arial"/>
          <w:sz w:val="22"/>
          <w:szCs w:val="22"/>
          <w:lang w:val="fr-FR" w:eastAsia="fr-FR"/>
        </w:rPr>
        <w:t>..... (lieu), le ..... (date)</w:t>
      </w:r>
    </w:p>
    <w:p w14:paraId="5260744F" w14:textId="77777777" w:rsidR="00A731DE" w:rsidRPr="00A731DE" w:rsidRDefault="00A731DE" w:rsidP="00A731DE">
      <w:pPr>
        <w:spacing w:before="75" w:beforeAutospacing="0" w:after="75" w:afterAutospacing="0"/>
        <w:ind w:left="4320" w:right="15"/>
        <w:rPr>
          <w:rFonts w:ascii="Arial" w:eastAsia="Arial" w:hAnsi="Arial"/>
          <w:sz w:val="22"/>
          <w:szCs w:val="22"/>
          <w:lang w:val="fr-FR" w:eastAsia="fr-FR"/>
        </w:rPr>
      </w:pPr>
      <w:r w:rsidRPr="00A731DE">
        <w:rPr>
          <w:rFonts w:ascii="Arial" w:eastAsia="Arial" w:hAnsi="Arial"/>
          <w:sz w:val="22"/>
          <w:szCs w:val="22"/>
          <w:lang w:val="fr-FR" w:eastAsia="fr-FR"/>
        </w:rPr>
        <w:t> </w:t>
      </w:r>
    </w:p>
    <w:p w14:paraId="595AD656" w14:textId="77777777" w:rsidR="00A731DE" w:rsidRPr="00A731DE" w:rsidRDefault="00A731DE" w:rsidP="00A731DE">
      <w:pPr>
        <w:spacing w:before="75" w:beforeAutospacing="0" w:after="75" w:afterAutospacing="0"/>
        <w:ind w:left="4320" w:right="15"/>
        <w:rPr>
          <w:rFonts w:ascii="Arial" w:eastAsia="Arial" w:hAnsi="Arial"/>
          <w:sz w:val="22"/>
          <w:szCs w:val="22"/>
          <w:lang w:val="fr-FR" w:eastAsia="fr-FR"/>
        </w:rPr>
      </w:pPr>
      <w:r w:rsidRPr="00A731DE">
        <w:rPr>
          <w:rFonts w:ascii="Arial" w:eastAsia="Arial" w:hAnsi="Arial"/>
          <w:sz w:val="22"/>
          <w:szCs w:val="22"/>
          <w:lang w:val="fr-FR" w:eastAsia="fr-FR"/>
        </w:rPr>
        <w:t xml:space="preserve">..... (prénom) ..... (nom) </w:t>
      </w:r>
    </w:p>
    <w:p w14:paraId="0CDD80B4" w14:textId="77777777" w:rsidR="00A731DE" w:rsidRPr="00A731DE" w:rsidRDefault="00A731DE" w:rsidP="00A731DE">
      <w:pPr>
        <w:spacing w:before="75" w:beforeAutospacing="0" w:after="75" w:afterAutospacing="0"/>
        <w:ind w:left="4320" w:right="15"/>
        <w:rPr>
          <w:rFonts w:ascii="Arial" w:eastAsia="Arial" w:hAnsi="Arial"/>
          <w:sz w:val="22"/>
          <w:szCs w:val="22"/>
          <w:lang w:val="fr-FR" w:eastAsia="fr-FR" w:bidi="ar-SA"/>
        </w:rPr>
      </w:pPr>
      <w:r w:rsidRPr="00A731DE">
        <w:rPr>
          <w:rFonts w:ascii="Arial" w:eastAsia="Arial" w:hAnsi="Arial"/>
          <w:sz w:val="22"/>
          <w:szCs w:val="22"/>
          <w:lang w:val="fr-FR" w:eastAsia="fr-FR"/>
        </w:rPr>
        <w:t>..... (adresse)</w:t>
      </w:r>
    </w:p>
    <w:p w14:paraId="289F3C9A"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rPr>
      </w:pPr>
    </w:p>
    <w:p w14:paraId="7FE4B729"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bidi="ar-SA"/>
        </w:rPr>
      </w:pPr>
      <w:r w:rsidRPr="00A731DE">
        <w:rPr>
          <w:rFonts w:ascii="Arial" w:eastAsia="Arial" w:hAnsi="Arial"/>
          <w:sz w:val="22"/>
          <w:szCs w:val="22"/>
          <w:lang w:val="fr-FR" w:eastAsia="fr-FR"/>
        </w:rPr>
        <w:t>..... (Madame/Monsieur),</w:t>
      </w:r>
    </w:p>
    <w:p w14:paraId="04538A39" w14:textId="77777777" w:rsidR="00A731DE" w:rsidRPr="00A731DE" w:rsidRDefault="00A731DE" w:rsidP="00A731DE">
      <w:pPr>
        <w:spacing w:before="240" w:beforeAutospacing="0" w:after="240" w:afterAutospacing="0"/>
        <w:ind w:left="17" w:right="17"/>
        <w:rPr>
          <w:rFonts w:ascii="Arial" w:eastAsia="Arial" w:hAnsi="Arial"/>
          <w:i/>
          <w:color w:val="EE0000"/>
          <w:sz w:val="20"/>
          <w:szCs w:val="22"/>
          <w:lang w:val="fr-FR" w:eastAsia="fr-FR" w:bidi="ar-SA"/>
        </w:rPr>
      </w:pPr>
      <w:r w:rsidRPr="00A731DE">
        <w:rPr>
          <w:rFonts w:ascii="Arial" w:eastAsia="Arial" w:hAnsi="Arial"/>
          <w:i/>
          <w:color w:val="EE0000"/>
          <w:sz w:val="20"/>
          <w:szCs w:val="22"/>
          <w:lang w:val="fr-FR" w:eastAsia="fr-FR" w:bidi="ar-SA"/>
        </w:rPr>
        <w:t>  * Le salarié informe son employeur de son classement en invalidité 2e catégorie sans autre précision ou en précisant qu'il veut reprendre le travail :</w:t>
      </w:r>
    </w:p>
    <w:p w14:paraId="13EA5698"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bidi="ar-SA"/>
        </w:rPr>
      </w:pPr>
      <w:r w:rsidRPr="00A731DE">
        <w:rPr>
          <w:rFonts w:ascii="Arial" w:eastAsia="Arial" w:hAnsi="Arial"/>
          <w:sz w:val="22"/>
          <w:szCs w:val="22"/>
          <w:lang w:val="fr-FR" w:eastAsia="fr-FR"/>
        </w:rPr>
        <w:t>Vous nous avez informés de votre classement en invalidité 2e catégorie. Ce classement en invalidité n'est ni un motif de suspension de votre contrat ni un motif de rupture. Seule la visite de reprise permettra de mettre fin à la suspension de votre contrat et enclenchera la procédure relative à l'inaptitude. Par conséquent, vous serez prochainement convoqué à une visite de reprise auprès du médecin du travail. Cet examen médical permettra d'apprécier votre aptitude à reprendre votre poste.</w:t>
      </w:r>
    </w:p>
    <w:p w14:paraId="2008CD4D" w14:textId="02840231" w:rsidR="00A731DE" w:rsidRPr="00A731DE" w:rsidRDefault="00A731DE" w:rsidP="00A731DE">
      <w:pPr>
        <w:spacing w:before="240" w:beforeAutospacing="0" w:after="240" w:afterAutospacing="0"/>
        <w:ind w:left="17" w:right="17"/>
        <w:rPr>
          <w:rFonts w:ascii="Arial" w:eastAsia="Arial" w:hAnsi="Arial"/>
          <w:i/>
          <w:color w:val="EE0000"/>
          <w:sz w:val="20"/>
          <w:szCs w:val="22"/>
          <w:lang w:val="fr-FR" w:eastAsia="fr-FR"/>
        </w:rPr>
      </w:pPr>
      <w:r w:rsidRPr="00A731DE">
        <w:rPr>
          <w:rFonts w:ascii="Arial" w:eastAsia="Arial" w:hAnsi="Arial"/>
          <w:i/>
          <w:color w:val="EE0000"/>
          <w:sz w:val="20"/>
          <w:szCs w:val="22"/>
          <w:lang w:val="fr-FR" w:eastAsia="fr-FR" w:bidi="ar-SA"/>
        </w:rPr>
        <w:t xml:space="preserve">Remarque : </w:t>
      </w:r>
      <w:r w:rsidRPr="00A731DE">
        <w:rPr>
          <w:rFonts w:ascii="Arial" w:eastAsia="Arial" w:hAnsi="Arial"/>
          <w:i/>
          <w:color w:val="EE0000"/>
          <w:sz w:val="20"/>
          <w:szCs w:val="22"/>
          <w:lang w:val="fr-FR" w:eastAsia="fr-FR"/>
        </w:rPr>
        <w:t xml:space="preserve">lorsque le salarié informe son employeur de son classement en invalidité 2e catégorie, sans préciser qu'il ne souhaite pas reprendre son travail, une visite de reprise doit être organisée laquelle met fin à la suspension du contrat de travail ( </w:t>
      </w:r>
      <w:r w:rsidRPr="00A731DE">
        <w:rPr>
          <w:rFonts w:ascii="Arial" w:eastAsia="Arial" w:hAnsi="Arial"/>
          <w:i/>
          <w:noProof/>
          <w:color w:val="EE0000"/>
          <w:sz w:val="20"/>
          <w:szCs w:val="22"/>
          <w:lang w:val="fr-FR" w:eastAsia="fr-FR"/>
        </w:rPr>
        <w:drawing>
          <wp:inline distT="0" distB="0" distL="0" distR="0" wp14:anchorId="1174A15D" wp14:editId="704AD96C">
            <wp:extent cx="142875" cy="104775"/>
            <wp:effectExtent l="0" t="0" r="9525" b="9525"/>
            <wp:docPr id="84637324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A731DE">
        <w:rPr>
          <w:rFonts w:ascii="Arial" w:eastAsia="Arial" w:hAnsi="Arial"/>
          <w:i/>
          <w:color w:val="EE0000"/>
          <w:sz w:val="20"/>
          <w:szCs w:val="22"/>
          <w:lang w:val="fr-FR" w:eastAsia="fr-FR"/>
        </w:rPr>
        <w:t xml:space="preserve">Cass. soc., 12 avr. 2023, n° 21-24.301  </w:t>
      </w:r>
      <w:r w:rsidRPr="00A731DE">
        <w:rPr>
          <w:rFonts w:ascii="Arial" w:eastAsia="Arial" w:hAnsi="Arial"/>
          <w:i/>
          <w:noProof/>
          <w:color w:val="EE0000"/>
          <w:sz w:val="20"/>
          <w:szCs w:val="22"/>
          <w:lang w:val="fr-FR" w:eastAsia="fr-FR"/>
        </w:rPr>
        <w:drawing>
          <wp:inline distT="0" distB="0" distL="0" distR="0" wp14:anchorId="425F2CB3" wp14:editId="54A1BE64">
            <wp:extent cx="142875" cy="104775"/>
            <wp:effectExtent l="0" t="0" r="9525" b="9525"/>
            <wp:docPr id="516353788"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A731DE">
        <w:rPr>
          <w:rFonts w:ascii="Arial" w:eastAsia="Arial" w:hAnsi="Arial"/>
          <w:i/>
          <w:color w:val="EE0000"/>
          <w:sz w:val="20"/>
          <w:szCs w:val="22"/>
          <w:lang w:val="fr-FR" w:eastAsia="fr-FR"/>
        </w:rPr>
        <w:t xml:space="preserve">Cass. soc., 17 mai 2016, n° 14-23.138  </w:t>
      </w:r>
      <w:r w:rsidRPr="00A731DE">
        <w:rPr>
          <w:rFonts w:ascii="Arial" w:eastAsia="Arial" w:hAnsi="Arial"/>
          <w:i/>
          <w:noProof/>
          <w:color w:val="EE0000"/>
          <w:sz w:val="20"/>
          <w:szCs w:val="22"/>
          <w:lang w:val="fr-FR" w:eastAsia="fr-FR"/>
        </w:rPr>
        <w:drawing>
          <wp:inline distT="0" distB="0" distL="0" distR="0" wp14:anchorId="5842A68B" wp14:editId="4AB2442F">
            <wp:extent cx="142875" cy="104775"/>
            <wp:effectExtent l="0" t="0" r="9525" b="9525"/>
            <wp:docPr id="171464127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A731DE">
        <w:rPr>
          <w:rFonts w:ascii="Arial" w:eastAsia="Arial" w:hAnsi="Arial"/>
          <w:i/>
          <w:color w:val="EE0000"/>
          <w:sz w:val="20"/>
          <w:szCs w:val="22"/>
          <w:lang w:val="fr-FR" w:eastAsia="fr-FR"/>
        </w:rPr>
        <w:t xml:space="preserve">Cass. soc., 30 avr. 2014, n° 12-28.827). </w:t>
      </w:r>
    </w:p>
    <w:p w14:paraId="0CB8D2C6" w14:textId="77777777" w:rsidR="00A731DE" w:rsidRPr="00A731DE" w:rsidRDefault="00A731DE" w:rsidP="00A731DE">
      <w:pPr>
        <w:spacing w:before="240" w:beforeAutospacing="0" w:after="240" w:afterAutospacing="0"/>
        <w:ind w:left="17" w:right="17"/>
        <w:rPr>
          <w:rFonts w:ascii="Arial" w:eastAsia="Arial" w:hAnsi="Arial"/>
          <w:i/>
          <w:color w:val="EE0000"/>
          <w:sz w:val="20"/>
          <w:szCs w:val="22"/>
          <w:lang w:val="fr-FR" w:eastAsia="fr-FR" w:bidi="ar-SA"/>
        </w:rPr>
      </w:pPr>
      <w:r w:rsidRPr="00A731DE">
        <w:rPr>
          <w:rFonts w:ascii="Arial" w:eastAsia="Arial" w:hAnsi="Arial"/>
          <w:i/>
          <w:color w:val="EE0000"/>
          <w:sz w:val="20"/>
          <w:szCs w:val="22"/>
          <w:lang w:val="fr-FR" w:eastAsia="fr-FR" w:bidi="ar-SA"/>
        </w:rPr>
        <w:t>  * Le salarié informe son employeur de son classement en invalidité 2e catégorie et précise qu'il ne veut pas reprendre le travail :</w:t>
      </w:r>
    </w:p>
    <w:p w14:paraId="297ABA91"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bidi="ar-SA"/>
        </w:rPr>
      </w:pPr>
      <w:r w:rsidRPr="00A731DE">
        <w:rPr>
          <w:rFonts w:ascii="Arial" w:eastAsia="Arial" w:hAnsi="Arial"/>
          <w:sz w:val="22"/>
          <w:szCs w:val="22"/>
          <w:lang w:val="fr-FR" w:eastAsia="fr-FR"/>
        </w:rPr>
        <w:t>Vous nous avez informés de votre classement en invalidité 2e catégorie en nous précisant que vous ne vouliez pas reprendre le travail. Nous vous proposons de vous rencontrer afin de recueillir avec précisions vos souhaits sur la suite à donner à cette situation.</w:t>
      </w:r>
    </w:p>
    <w:p w14:paraId="64540ED6" w14:textId="0C6B5F18" w:rsidR="00A731DE" w:rsidRPr="00A731DE" w:rsidRDefault="00A731DE" w:rsidP="00A731DE">
      <w:pPr>
        <w:spacing w:before="240" w:beforeAutospacing="0" w:after="240" w:afterAutospacing="0"/>
        <w:ind w:left="17" w:right="17"/>
        <w:rPr>
          <w:rFonts w:ascii="Arial" w:eastAsia="Arial" w:hAnsi="Arial"/>
          <w:i/>
          <w:color w:val="EE0000"/>
          <w:sz w:val="20"/>
          <w:szCs w:val="22"/>
          <w:lang w:val="fr-FR" w:eastAsia="fr-FR"/>
        </w:rPr>
      </w:pPr>
      <w:r w:rsidRPr="00A731DE">
        <w:rPr>
          <w:rFonts w:ascii="Arial" w:eastAsia="Arial" w:hAnsi="Arial"/>
          <w:i/>
          <w:color w:val="EE0000"/>
          <w:sz w:val="20"/>
          <w:szCs w:val="22"/>
          <w:lang w:val="fr-FR" w:eastAsia="fr-FR" w:bidi="ar-SA"/>
        </w:rPr>
        <w:t xml:space="preserve">Remarque : </w:t>
      </w:r>
      <w:r w:rsidRPr="00A731DE">
        <w:rPr>
          <w:rFonts w:ascii="Arial" w:eastAsia="Arial" w:hAnsi="Arial"/>
          <w:i/>
          <w:color w:val="EE0000"/>
          <w:sz w:val="20"/>
          <w:szCs w:val="22"/>
          <w:lang w:val="fr-FR" w:eastAsia="fr-FR"/>
        </w:rPr>
        <w:t xml:space="preserve">lorsque le salarié, classé en invalidité informe son employeur qu'il ne souhaite pas reprendre son travail, une visite de reprise n'a pas à être organisée ( </w:t>
      </w:r>
      <w:r w:rsidRPr="00A731DE">
        <w:rPr>
          <w:rFonts w:ascii="Arial" w:eastAsia="Arial" w:hAnsi="Arial"/>
          <w:i/>
          <w:noProof/>
          <w:color w:val="EE0000"/>
          <w:sz w:val="20"/>
          <w:szCs w:val="22"/>
          <w:lang w:val="fr-FR" w:eastAsia="fr-FR"/>
        </w:rPr>
        <w:drawing>
          <wp:inline distT="0" distB="0" distL="0" distR="0" wp14:anchorId="0FFC0255" wp14:editId="26A46960">
            <wp:extent cx="142875" cy="104775"/>
            <wp:effectExtent l="0" t="0" r="9525" b="9525"/>
            <wp:docPr id="192078772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A731DE">
        <w:rPr>
          <w:rFonts w:ascii="Arial" w:eastAsia="Arial" w:hAnsi="Arial"/>
          <w:i/>
          <w:color w:val="EE0000"/>
          <w:sz w:val="20"/>
          <w:szCs w:val="22"/>
          <w:lang w:val="fr-FR" w:eastAsia="fr-FR"/>
        </w:rPr>
        <w:t xml:space="preserve">Cass. soc., 7 oct. 2015, n° 14-12.182  </w:t>
      </w:r>
      <w:r w:rsidRPr="00A731DE">
        <w:rPr>
          <w:rFonts w:ascii="Arial" w:eastAsia="Arial" w:hAnsi="Arial"/>
          <w:i/>
          <w:noProof/>
          <w:color w:val="EE0000"/>
          <w:sz w:val="20"/>
          <w:szCs w:val="22"/>
          <w:lang w:val="fr-FR" w:eastAsia="fr-FR"/>
        </w:rPr>
        <w:drawing>
          <wp:inline distT="0" distB="0" distL="0" distR="0" wp14:anchorId="51F23691" wp14:editId="275820CB">
            <wp:extent cx="142875" cy="104775"/>
            <wp:effectExtent l="0" t="0" r="9525" b="9525"/>
            <wp:docPr id="15526619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2875" cy="104775"/>
                    </a:xfrm>
                    <a:prstGeom prst="rect">
                      <a:avLst/>
                    </a:prstGeom>
                    <a:noFill/>
                    <a:ln>
                      <a:noFill/>
                    </a:ln>
                  </pic:spPr>
                </pic:pic>
              </a:graphicData>
            </a:graphic>
          </wp:inline>
        </w:drawing>
      </w:r>
      <w:r w:rsidRPr="00A731DE">
        <w:rPr>
          <w:rFonts w:ascii="Arial" w:eastAsia="Arial" w:hAnsi="Arial"/>
          <w:i/>
          <w:color w:val="EE0000"/>
          <w:sz w:val="20"/>
          <w:szCs w:val="22"/>
          <w:lang w:val="fr-FR" w:eastAsia="fr-FR"/>
        </w:rPr>
        <w:t>Cass. soc., 17 mai 2016, n° 14-23.138).</w:t>
      </w:r>
    </w:p>
    <w:p w14:paraId="07CA107F" w14:textId="77777777" w:rsidR="00A731DE" w:rsidRPr="00A731DE" w:rsidRDefault="00A731DE" w:rsidP="00A731DE">
      <w:pPr>
        <w:spacing w:before="240" w:beforeAutospacing="0" w:after="240" w:afterAutospacing="0"/>
        <w:ind w:left="17" w:right="17"/>
        <w:rPr>
          <w:rFonts w:ascii="Arial" w:eastAsia="Arial" w:hAnsi="Arial"/>
          <w:i/>
          <w:color w:val="EE0000"/>
          <w:sz w:val="20"/>
          <w:szCs w:val="22"/>
          <w:lang w:val="fr-FR" w:eastAsia="fr-FR" w:bidi="ar-SA"/>
        </w:rPr>
      </w:pPr>
      <w:r w:rsidRPr="00A731DE">
        <w:rPr>
          <w:rFonts w:ascii="Arial" w:eastAsia="Arial" w:hAnsi="Arial"/>
          <w:i/>
          <w:color w:val="EE0000"/>
          <w:sz w:val="20"/>
          <w:szCs w:val="22"/>
          <w:lang w:val="fr-FR" w:eastAsia="fr-FR" w:bidi="ar-SA"/>
        </w:rPr>
        <w:t>  * Le salarié informe son employeur de son classement en invalidité 2e catégorie et précise qu'il souhaite reprendre son poste :</w:t>
      </w:r>
    </w:p>
    <w:p w14:paraId="6DE78910"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bidi="ar-SA"/>
        </w:rPr>
      </w:pPr>
      <w:r w:rsidRPr="00A731DE">
        <w:rPr>
          <w:rFonts w:ascii="Arial" w:eastAsia="Arial" w:hAnsi="Arial"/>
          <w:sz w:val="22"/>
          <w:szCs w:val="22"/>
          <w:lang w:val="fr-FR" w:eastAsia="fr-FR"/>
        </w:rPr>
        <w:t>Vous nous avez informés de votre classement en invalidité 2e catégorie et de votre souhait de reprendre votre poste à l'issue de votre arrêt de travail. Vous serez donc prochainement convoqué auprès du médecin du travail pour effectuer une visite de reprise, conformément à l'article R. 4624-31 du code du travail. Cet examen médical permettra d'apprécier votre aptitude à reprendre votre poste.</w:t>
      </w:r>
    </w:p>
    <w:p w14:paraId="66821C1A"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bidi="ar-SA"/>
        </w:rPr>
      </w:pPr>
      <w:r w:rsidRPr="00A731DE">
        <w:rPr>
          <w:rFonts w:ascii="Arial" w:eastAsia="Arial" w:hAnsi="Arial"/>
          <w:sz w:val="22"/>
          <w:szCs w:val="22"/>
          <w:lang w:val="fr-FR" w:eastAsia="fr-FR"/>
        </w:rPr>
        <w:t>Veuillez agréer, ..... (Madame/Monsieur), l'expression de nos salutations distinguées.</w:t>
      </w:r>
    </w:p>
    <w:p w14:paraId="287D03DD"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rPr>
      </w:pPr>
    </w:p>
    <w:p w14:paraId="5F09F6C5"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bidi="ar-SA"/>
        </w:rPr>
      </w:pPr>
      <w:r w:rsidRPr="00A731DE">
        <w:rPr>
          <w:rFonts w:ascii="Arial" w:eastAsia="Arial" w:hAnsi="Arial"/>
          <w:sz w:val="22"/>
          <w:szCs w:val="22"/>
          <w:lang w:val="fr-FR" w:eastAsia="fr-FR"/>
        </w:rPr>
        <w:lastRenderedPageBreak/>
        <w:t>..... (prénom) ..... (nom)</w:t>
      </w:r>
    </w:p>
    <w:p w14:paraId="1C4CDA55"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rPr>
      </w:pPr>
      <w:r w:rsidRPr="00A731DE">
        <w:rPr>
          <w:rFonts w:ascii="Arial" w:eastAsia="Arial" w:hAnsi="Arial"/>
          <w:sz w:val="22"/>
          <w:szCs w:val="22"/>
          <w:lang w:val="fr-FR" w:eastAsia="fr-FR"/>
        </w:rPr>
        <w:t>..... (qualité/fonction/profession)</w:t>
      </w:r>
    </w:p>
    <w:p w14:paraId="4B609E88" w14:textId="77777777" w:rsidR="00A731DE" w:rsidRPr="00A731DE" w:rsidRDefault="00A731DE" w:rsidP="00A731DE">
      <w:pPr>
        <w:spacing w:before="120" w:beforeAutospacing="0" w:after="120" w:afterAutospacing="0"/>
        <w:ind w:left="17" w:right="17"/>
        <w:rPr>
          <w:rFonts w:ascii="Arial" w:eastAsia="Arial" w:hAnsi="Arial"/>
          <w:sz w:val="22"/>
          <w:szCs w:val="22"/>
          <w:lang w:val="fr-FR" w:eastAsia="fr-FR" w:bidi="ar-SA"/>
        </w:rPr>
      </w:pPr>
      <w:r w:rsidRPr="00A731DE">
        <w:rPr>
          <w:rFonts w:ascii="Arial" w:eastAsia="Arial" w:hAnsi="Arial"/>
          <w:sz w:val="22"/>
          <w:szCs w:val="22"/>
          <w:lang w:val="fr-FR" w:eastAsia="fr-FR"/>
        </w:rPr>
        <w:t>Signature</w:t>
      </w:r>
    </w:p>
    <w:p w14:paraId="54AEB553" w14:textId="77777777" w:rsidR="00A731DE" w:rsidRPr="00A731DE" w:rsidRDefault="00A731DE" w:rsidP="00A731DE">
      <w:pPr>
        <w:spacing w:before="120" w:beforeAutospacing="0" w:after="120" w:afterAutospacing="0"/>
        <w:ind w:left="17" w:right="17"/>
        <w:rPr>
          <w:rFonts w:ascii="Arial" w:eastAsia="Arial" w:hAnsi="Arial" w:cs="Arial"/>
          <w:sz w:val="15"/>
          <w:szCs w:val="15"/>
          <w:lang w:val="fr-FR" w:eastAsia="fr-FR" w:bidi="ar-SA"/>
        </w:rPr>
      </w:pPr>
    </w:p>
    <w:p w14:paraId="15F92194"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2DC"/>
    <w:rsid w:val="00064479"/>
    <w:rsid w:val="00156399"/>
    <w:rsid w:val="002001D9"/>
    <w:rsid w:val="00206C48"/>
    <w:rsid w:val="003049CA"/>
    <w:rsid w:val="004909A3"/>
    <w:rsid w:val="008972DC"/>
    <w:rsid w:val="00936AA0"/>
    <w:rsid w:val="00A731DE"/>
    <w:rsid w:val="00D227BD"/>
    <w:rsid w:val="00F744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0555FC-A931-44A2-AA2B-CE54599A0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8972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8972D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972D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8972DC"/>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8972DC"/>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8972DC"/>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972DC"/>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8972DC"/>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8972DC"/>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8972DC"/>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8972DC"/>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8972DC"/>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8972DC"/>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8972DC"/>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8972DC"/>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8972DC"/>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8972DC"/>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972DC"/>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8972D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972DC"/>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8972DC"/>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8972DC"/>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8972DC"/>
    <w:pPr>
      <w:ind w:left="720"/>
      <w:contextualSpacing/>
    </w:pPr>
  </w:style>
  <w:style w:type="character" w:styleId="Accentuationintense">
    <w:name w:val="Intense Emphasis"/>
    <w:basedOn w:val="Policepardfaut"/>
    <w:uiPriority w:val="21"/>
    <w:qFormat/>
    <w:rsid w:val="008972DC"/>
    <w:rPr>
      <w:i/>
      <w:iCs/>
      <w:color w:val="0F4761" w:themeColor="accent1" w:themeShade="BF"/>
    </w:rPr>
  </w:style>
  <w:style w:type="paragraph" w:styleId="Citationintense">
    <w:name w:val="Intense Quote"/>
    <w:basedOn w:val="Normal"/>
    <w:next w:val="Normal"/>
    <w:link w:val="CitationintenseCar"/>
    <w:uiPriority w:val="30"/>
    <w:qFormat/>
    <w:rsid w:val="008972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972DC"/>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8972DC"/>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2205</Characters>
  <Application>Microsoft Office Word</Application>
  <DocSecurity>0</DocSecurity>
  <Lines>18</Lines>
  <Paragraphs>5</Paragraphs>
  <ScaleCrop>false</ScaleCrop>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2026-05-15T09:15:00Z</dcterms:created>
  <dcterms:modified xsi:type="dcterms:W3CDTF">2026-05-15T09:15:00Z</dcterms:modified>
</cp:coreProperties>
</file>